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94" w:type="pct"/>
        <w:tblInd w:w="8" w:type="dxa"/>
        <w:tblCellMar>
          <w:left w:w="10" w:type="dxa"/>
          <w:right w:w="10" w:type="dxa"/>
        </w:tblCellMar>
        <w:tblLook w:val="04A0" w:firstRow="1" w:lastRow="0" w:firstColumn="1" w:lastColumn="0" w:noHBand="0" w:noVBand="1"/>
      </w:tblPr>
      <w:tblGrid>
        <w:gridCol w:w="9910"/>
      </w:tblGrid>
      <w:tr w:rsidR="00D76C95" w:rsidRPr="00D76C95" w14:paraId="21AD3710" w14:textId="77777777" w:rsidTr="00D76C95">
        <w:trPr>
          <w:trHeight w:val="1010"/>
        </w:trPr>
        <w:tc>
          <w:tcPr>
            <w:tcW w:w="9910" w:type="dxa"/>
            <w:tcBorders>
              <w:top w:val="nil"/>
              <w:left w:val="nil"/>
              <w:bottom w:val="nil"/>
              <w:right w:val="nil"/>
            </w:tcBorders>
            <w:shd w:val="clear" w:color="auto" w:fill="77206D"/>
            <w:tcMar>
              <w:top w:w="100" w:type="dxa"/>
              <w:left w:w="100" w:type="dxa"/>
              <w:bottom w:w="100" w:type="dxa"/>
              <w:right w:w="100" w:type="dxa"/>
            </w:tcMar>
            <w:hideMark/>
          </w:tcPr>
          <w:p w14:paraId="32BBDCE4" w14:textId="77777777" w:rsidR="00D76C95" w:rsidRPr="00D76C95" w:rsidRDefault="00D76C95" w:rsidP="00D76C95">
            <w:pPr>
              <w:jc w:val="center"/>
            </w:pPr>
            <w:r w:rsidRPr="00D76C95">
              <w:rPr>
                <w:b/>
                <w:bCs/>
              </w:rPr>
              <w:t>NIMO CHILD PROTECTION PROGRAM</w:t>
            </w:r>
          </w:p>
          <w:p w14:paraId="6C15F6E2" w14:textId="77777777" w:rsidR="00D76C95" w:rsidRPr="00D76C95" w:rsidRDefault="00D76C95" w:rsidP="00D76C95">
            <w:pPr>
              <w:jc w:val="center"/>
            </w:pPr>
            <w:r w:rsidRPr="00D76C95">
              <w:rPr>
                <w:b/>
                <w:bCs/>
              </w:rPr>
              <w:t>(Prevent     Protect     Respond     Restore)</w:t>
            </w:r>
          </w:p>
        </w:tc>
      </w:tr>
    </w:tbl>
    <w:p w14:paraId="0D261724" w14:textId="77777777" w:rsidR="00D76C95" w:rsidRPr="00D76C95" w:rsidRDefault="00D76C95" w:rsidP="00D76C95">
      <w:r w:rsidRPr="00D76C95">
        <w:t xml:space="preserve"> </w:t>
      </w:r>
    </w:p>
    <w:p w14:paraId="095267A5" w14:textId="77777777" w:rsidR="00D76C95" w:rsidRPr="00D76C95" w:rsidRDefault="00D76C95" w:rsidP="00D76C95">
      <w:r w:rsidRPr="00D76C95">
        <w:rPr>
          <w:b/>
          <w:bCs/>
          <w:i/>
          <w:iCs/>
        </w:rPr>
        <w:t>Safeguarding Every Child's Right to Safety, Dignity and Protection</w:t>
      </w:r>
    </w:p>
    <w:p w14:paraId="395ED4D2" w14:textId="472C1B24" w:rsidR="00D76C95" w:rsidRPr="00D76C95" w:rsidRDefault="00D76C95" w:rsidP="00D76C95">
      <w:r w:rsidRPr="00D76C95">
        <w:t>Child protection is a fundamental right and a shared community responsibility. In Cameroon's South West Region, ongoing conflict, displacement and recurrent crises have heightened children's exposure to violence, abuse, exploitation, neglect and family separation. NIMO CARE works with communities, schools, families, local actors and other stakeholders to prevent harm to children, strengthen community-based protection mechanisms and ensure that children affected by protection concerns can access appropriate care and support. Through safeguarding integrated into every program, case identification and referral, capacity building and community engagement, NIMO CARE seeks to contribute to communities where every child can grow up safe, valued and protected from harm.</w:t>
      </w:r>
    </w:p>
    <w:p w14:paraId="061758C1" w14:textId="77777777" w:rsidR="00D76C95" w:rsidRPr="00D76C95" w:rsidRDefault="00D76C95" w:rsidP="00D76C95">
      <w:r w:rsidRPr="00D76C95">
        <w:t xml:space="preserve"> </w:t>
      </w:r>
    </w:p>
    <w:tbl>
      <w:tblPr>
        <w:tblW w:w="5000" w:type="pct"/>
        <w:tblInd w:w="8" w:type="dxa"/>
        <w:tblCellMar>
          <w:left w:w="10" w:type="dxa"/>
          <w:right w:w="10" w:type="dxa"/>
        </w:tblCellMar>
        <w:tblLook w:val="04A0" w:firstRow="1" w:lastRow="0" w:firstColumn="1" w:lastColumn="0" w:noHBand="0" w:noVBand="1"/>
      </w:tblPr>
      <w:tblGrid>
        <w:gridCol w:w="9360"/>
      </w:tblGrid>
      <w:tr w:rsidR="00D76C95" w:rsidRPr="00D76C95" w14:paraId="53FD03F5" w14:textId="77777777">
        <w:tc>
          <w:tcPr>
            <w:tcW w:w="9628" w:type="dxa"/>
            <w:tcBorders>
              <w:top w:val="nil"/>
              <w:left w:val="nil"/>
              <w:bottom w:val="nil"/>
              <w:right w:val="nil"/>
            </w:tcBorders>
            <w:shd w:val="clear" w:color="auto" w:fill="E59EDC"/>
            <w:tcMar>
              <w:top w:w="100" w:type="dxa"/>
              <w:left w:w="100" w:type="dxa"/>
              <w:bottom w:w="100" w:type="dxa"/>
              <w:right w:w="100" w:type="dxa"/>
            </w:tcMar>
            <w:hideMark/>
          </w:tcPr>
          <w:p w14:paraId="48B49D22" w14:textId="77777777" w:rsidR="00D76C95" w:rsidRPr="00D76C95" w:rsidRDefault="00D76C95" w:rsidP="00D76C95">
            <w:r w:rsidRPr="00D76C95">
              <w:rPr>
                <w:b/>
                <w:bCs/>
              </w:rPr>
              <w:t>Our Goal of our Child Protection Program</w:t>
            </w:r>
          </w:p>
        </w:tc>
      </w:tr>
    </w:tbl>
    <w:p w14:paraId="2C8DA958" w14:textId="77777777" w:rsidR="00D76C95" w:rsidRPr="00D76C95" w:rsidRDefault="00D76C95" w:rsidP="00D76C95">
      <w:r w:rsidRPr="00D76C95">
        <w:t>To contribute to the prevention of and response to violence, abuse, exploitation and neglect against children, while strengthening community-based child protection systems, safeguarding practices and children's access to essential services.</w:t>
      </w:r>
    </w:p>
    <w:p w14:paraId="51A6588E" w14:textId="77777777" w:rsidR="00D76C95" w:rsidRPr="00D76C95" w:rsidRDefault="00D76C95" w:rsidP="00D76C95">
      <w:r w:rsidRPr="00D76C95">
        <w:t xml:space="preserve"> </w:t>
      </w:r>
    </w:p>
    <w:tbl>
      <w:tblPr>
        <w:tblW w:w="5000" w:type="pct"/>
        <w:tblInd w:w="8" w:type="dxa"/>
        <w:tblCellMar>
          <w:left w:w="10" w:type="dxa"/>
          <w:right w:w="10" w:type="dxa"/>
        </w:tblCellMar>
        <w:tblLook w:val="04A0" w:firstRow="1" w:lastRow="0" w:firstColumn="1" w:lastColumn="0" w:noHBand="0" w:noVBand="1"/>
      </w:tblPr>
      <w:tblGrid>
        <w:gridCol w:w="9360"/>
      </w:tblGrid>
      <w:tr w:rsidR="00D76C95" w:rsidRPr="00D76C95" w14:paraId="191086E0" w14:textId="77777777">
        <w:tc>
          <w:tcPr>
            <w:tcW w:w="9628" w:type="dxa"/>
            <w:tcBorders>
              <w:top w:val="nil"/>
              <w:left w:val="nil"/>
              <w:bottom w:val="nil"/>
              <w:right w:val="nil"/>
            </w:tcBorders>
            <w:shd w:val="clear" w:color="auto" w:fill="E59EDC"/>
            <w:tcMar>
              <w:top w:w="100" w:type="dxa"/>
              <w:left w:w="100" w:type="dxa"/>
              <w:bottom w:w="100" w:type="dxa"/>
              <w:right w:w="100" w:type="dxa"/>
            </w:tcMar>
            <w:hideMark/>
          </w:tcPr>
          <w:p w14:paraId="75A01347" w14:textId="77777777" w:rsidR="00D76C95" w:rsidRPr="00D76C95" w:rsidRDefault="00D76C95" w:rsidP="00D76C95">
            <w:r w:rsidRPr="00D76C95">
              <w:rPr>
                <w:b/>
                <w:bCs/>
              </w:rPr>
              <w:t>Objectives of our Child Protection Program</w:t>
            </w:r>
          </w:p>
        </w:tc>
      </w:tr>
    </w:tbl>
    <w:p w14:paraId="2A13116C" w14:textId="77777777" w:rsidR="00D76C95" w:rsidRPr="00D76C95" w:rsidRDefault="00D76C95" w:rsidP="00D76C95">
      <w:r w:rsidRPr="00D76C95">
        <w:t>The NIMO CARE Child Protection Program aims to:</w:t>
      </w:r>
    </w:p>
    <w:p w14:paraId="3890321A" w14:textId="77777777" w:rsidR="00D76C95" w:rsidRPr="00D76C95" w:rsidRDefault="00D76C95" w:rsidP="00D76C95">
      <w:pPr>
        <w:numPr>
          <w:ilvl w:val="0"/>
          <w:numId w:val="1"/>
        </w:numPr>
      </w:pPr>
      <w:r w:rsidRPr="00D76C95">
        <w:t>Increase awareness and knowledge of child rights, protection risks and prevention mechanisms among children, families and communities.</w:t>
      </w:r>
    </w:p>
    <w:p w14:paraId="0EDEEF6F" w14:textId="77777777" w:rsidR="00D76C95" w:rsidRPr="00D76C95" w:rsidRDefault="00D76C95" w:rsidP="00D76C95">
      <w:pPr>
        <w:numPr>
          <w:ilvl w:val="0"/>
          <w:numId w:val="1"/>
        </w:numPr>
      </w:pPr>
      <w:r w:rsidRPr="00D76C95">
        <w:t>Strengthen community-based child protection mechanisms by engaging community leaders, parents, teachers, youth and other key actors.</w:t>
      </w:r>
    </w:p>
    <w:p w14:paraId="19941C97" w14:textId="77777777" w:rsidR="00D76C95" w:rsidRPr="00D76C95" w:rsidRDefault="00D76C95" w:rsidP="00D76C95">
      <w:pPr>
        <w:numPr>
          <w:ilvl w:val="0"/>
          <w:numId w:val="1"/>
        </w:numPr>
      </w:pPr>
      <w:r w:rsidRPr="00D76C95">
        <w:t>Integrate child safeguarding into all NIMO CARE programming, including education, health and community activities.</w:t>
      </w:r>
    </w:p>
    <w:p w14:paraId="62198739" w14:textId="77777777" w:rsidR="00D76C95" w:rsidRPr="00D76C95" w:rsidRDefault="00D76C95" w:rsidP="00D76C95">
      <w:pPr>
        <w:numPr>
          <w:ilvl w:val="0"/>
          <w:numId w:val="1"/>
        </w:numPr>
      </w:pPr>
      <w:r w:rsidRPr="00D76C95">
        <w:t>Promote safe identification, reporting and referral pathways for children who are victims of or at risk of violence, abuse, exploitation and neglect.</w:t>
      </w:r>
    </w:p>
    <w:p w14:paraId="086582A8" w14:textId="77777777" w:rsidR="00D76C95" w:rsidRPr="00D76C95" w:rsidRDefault="00D76C95" w:rsidP="00D76C95">
      <w:pPr>
        <w:numPr>
          <w:ilvl w:val="0"/>
          <w:numId w:val="1"/>
        </w:numPr>
      </w:pPr>
      <w:r w:rsidRPr="00D76C95">
        <w:t>Provide psychosocial support and case management support to children affected by protection concerns, including gender-based violence and family separation.</w:t>
      </w:r>
    </w:p>
    <w:p w14:paraId="39521E8E" w14:textId="77777777" w:rsidR="00D76C95" w:rsidRPr="00D76C95" w:rsidRDefault="00D76C95" w:rsidP="00D76C95">
      <w:pPr>
        <w:numPr>
          <w:ilvl w:val="0"/>
          <w:numId w:val="1"/>
        </w:numPr>
      </w:pPr>
      <w:r w:rsidRPr="00D76C95">
        <w:lastRenderedPageBreak/>
        <w:t>Strengthen the capacity of frontline actors, facilitators and volunteers to identify, prevent and appropriately respond to child protection concerns.</w:t>
      </w:r>
    </w:p>
    <w:p w14:paraId="1E6AF7EB" w14:textId="77777777" w:rsidR="00D76C95" w:rsidRPr="00D76C95" w:rsidRDefault="00D76C95" w:rsidP="00D76C95">
      <w:pPr>
        <w:numPr>
          <w:ilvl w:val="0"/>
          <w:numId w:val="1"/>
        </w:numPr>
      </w:pPr>
      <w:r w:rsidRPr="00D76C95">
        <w:t>Promote the meaningful participation of children in decisions and activities that affect their wellbeing.</w:t>
      </w:r>
    </w:p>
    <w:p w14:paraId="08B5AD0B" w14:textId="77777777" w:rsidR="00D76C95" w:rsidRPr="00D76C95" w:rsidRDefault="00D76C95" w:rsidP="00D76C95">
      <w:pPr>
        <w:numPr>
          <w:ilvl w:val="0"/>
          <w:numId w:val="1"/>
        </w:numPr>
      </w:pPr>
      <w:r w:rsidRPr="00D76C95">
        <w:t>Generate and use community-level evidence to strengthen child protection prevention, response and programming.</w:t>
      </w:r>
    </w:p>
    <w:p w14:paraId="3CBC3B17" w14:textId="77777777" w:rsidR="00D76C95" w:rsidRPr="00D76C95" w:rsidRDefault="00D76C95" w:rsidP="00D76C95">
      <w:r w:rsidRPr="00D76C95">
        <w:t xml:space="preserve"> </w:t>
      </w:r>
    </w:p>
    <w:tbl>
      <w:tblPr>
        <w:tblW w:w="5000" w:type="pct"/>
        <w:tblInd w:w="8" w:type="dxa"/>
        <w:tblCellMar>
          <w:left w:w="10" w:type="dxa"/>
          <w:right w:w="10" w:type="dxa"/>
        </w:tblCellMar>
        <w:tblLook w:val="04A0" w:firstRow="1" w:lastRow="0" w:firstColumn="1" w:lastColumn="0" w:noHBand="0" w:noVBand="1"/>
      </w:tblPr>
      <w:tblGrid>
        <w:gridCol w:w="9360"/>
      </w:tblGrid>
      <w:tr w:rsidR="00D76C95" w:rsidRPr="00D76C95" w14:paraId="05C4144F" w14:textId="77777777">
        <w:tc>
          <w:tcPr>
            <w:tcW w:w="9628" w:type="dxa"/>
            <w:tcBorders>
              <w:top w:val="nil"/>
              <w:left w:val="nil"/>
              <w:bottom w:val="nil"/>
              <w:right w:val="nil"/>
            </w:tcBorders>
            <w:shd w:val="clear" w:color="auto" w:fill="E59EDC"/>
            <w:tcMar>
              <w:top w:w="100" w:type="dxa"/>
              <w:left w:w="100" w:type="dxa"/>
              <w:bottom w:w="100" w:type="dxa"/>
              <w:right w:w="100" w:type="dxa"/>
            </w:tcMar>
            <w:hideMark/>
          </w:tcPr>
          <w:p w14:paraId="1C33AEC2" w14:textId="77777777" w:rsidR="00D76C95" w:rsidRPr="00D76C95" w:rsidRDefault="00D76C95" w:rsidP="00D76C95">
            <w:r w:rsidRPr="00D76C95">
              <w:rPr>
                <w:b/>
                <w:bCs/>
              </w:rPr>
              <w:t>The Key Activities of our Child Protection Program</w:t>
            </w:r>
          </w:p>
        </w:tc>
      </w:tr>
    </w:tbl>
    <w:p w14:paraId="4E4BC748" w14:textId="77777777" w:rsidR="00D76C95" w:rsidRPr="00D76C95" w:rsidRDefault="00D76C95" w:rsidP="00D76C95">
      <w:r w:rsidRPr="00D76C95">
        <w:rPr>
          <w:b/>
          <w:bCs/>
          <w:i/>
          <w:iCs/>
        </w:rPr>
        <w:t>1. Community Awareness and Sensitization</w:t>
      </w:r>
    </w:p>
    <w:p w14:paraId="4C28F1EB" w14:textId="77777777" w:rsidR="00D76C95" w:rsidRPr="00D76C95" w:rsidRDefault="00D76C95" w:rsidP="00D76C95">
      <w:r w:rsidRPr="00D76C95">
        <w:t>NIMO CARE conducts community awareness sessions on child rights, protection risks, safeguarding and available services. Our activities include:</w:t>
      </w:r>
    </w:p>
    <w:p w14:paraId="59D59943" w14:textId="3D413A49" w:rsidR="00D76C95" w:rsidRPr="00D76C95" w:rsidRDefault="00D76C95" w:rsidP="00D76C95">
      <w:r w:rsidRPr="00D76C95">
        <w:t>Community dialogues on child rights and protection</w:t>
      </w:r>
    </w:p>
    <w:p w14:paraId="726597D2" w14:textId="7E22FC5B" w:rsidR="00D76C95" w:rsidRPr="00D76C95" w:rsidRDefault="00D76C95" w:rsidP="00D76C95">
      <w:r w:rsidRPr="00D76C95">
        <w:t>Awareness campaigns on abuse, exploitation, neglect and harmful practices</w:t>
      </w:r>
    </w:p>
    <w:p w14:paraId="3E7E567D" w14:textId="48D61688" w:rsidR="00D76C95" w:rsidRPr="00D76C95" w:rsidRDefault="00D76C95" w:rsidP="00D76C95">
      <w:r w:rsidRPr="00D76C95">
        <w:t>Information, Education and Communication (IEC) activities and community outreach</w:t>
      </w:r>
    </w:p>
    <w:p w14:paraId="0FC8D55A" w14:textId="0FFA7823" w:rsidR="00D76C95" w:rsidRPr="00D76C95" w:rsidRDefault="00D76C95" w:rsidP="00D76C95">
      <w:r w:rsidRPr="00D76C95">
        <w:t>Commemorative campaigns such as the Day of the African Child and Universal Children's Day</w:t>
      </w:r>
    </w:p>
    <w:p w14:paraId="26AD8C4D" w14:textId="77777777" w:rsidR="00D76C95" w:rsidRPr="00D76C95" w:rsidRDefault="00D76C95" w:rsidP="00D76C95">
      <w:r w:rsidRPr="00D76C95">
        <w:rPr>
          <w:b/>
          <w:bCs/>
          <w:i/>
          <w:iCs/>
        </w:rPr>
        <w:t>2. Protection within Child Friendly Spaces (CFS/TLS)</w:t>
      </w:r>
    </w:p>
    <w:p w14:paraId="6AEC3F0F" w14:textId="77777777" w:rsidR="00D76C95" w:rsidRPr="00D76C95" w:rsidRDefault="00D76C95" w:rsidP="00D76C95">
      <w:r w:rsidRPr="00D76C95">
        <w:t>Every NIMO CARE learning space is a protective space. Our activities include:</w:t>
      </w:r>
    </w:p>
    <w:p w14:paraId="043C2188" w14:textId="181BB31B" w:rsidR="00D76C95" w:rsidRPr="00D76C95" w:rsidRDefault="00D76C95" w:rsidP="00D76C95">
      <w:r w:rsidRPr="00D76C95">
        <w:t>Integration of safeguarding into weekly CFS/TLS sessions</w:t>
      </w:r>
    </w:p>
    <w:p w14:paraId="11DF1448" w14:textId="2FD6E354" w:rsidR="00D76C95" w:rsidRPr="00D76C95" w:rsidRDefault="00D76C95" w:rsidP="00D76C95">
      <w:r w:rsidRPr="00D76C95">
        <w:t>Safe, welcoming and child-friendly environments</w:t>
      </w:r>
    </w:p>
    <w:p w14:paraId="3619D8A3" w14:textId="4C52DF36" w:rsidR="00D76C95" w:rsidRPr="00D76C95" w:rsidRDefault="00D76C95" w:rsidP="00D76C95">
      <w:r w:rsidRPr="00D76C95">
        <w:t>Psychosocial support and recreational activities</w:t>
      </w:r>
    </w:p>
    <w:p w14:paraId="1898ADD3" w14:textId="0D6A1931" w:rsidR="00D76C95" w:rsidRPr="00D76C95" w:rsidRDefault="00D76C95" w:rsidP="00D76C95">
      <w:r w:rsidRPr="00D76C95">
        <w:t>Session monitoring, feedback and consent processes</w:t>
      </w:r>
    </w:p>
    <w:p w14:paraId="34512B81" w14:textId="77777777" w:rsidR="00D76C95" w:rsidRPr="00D76C95" w:rsidRDefault="00D76C95" w:rsidP="00D76C95">
      <w:r w:rsidRPr="00D76C95">
        <w:rPr>
          <w:b/>
          <w:bCs/>
          <w:i/>
          <w:iCs/>
        </w:rPr>
        <w:t>3. Case Identification, Referral and Response</w:t>
      </w:r>
    </w:p>
    <w:p w14:paraId="28FEC204" w14:textId="77777777" w:rsidR="00D76C95" w:rsidRPr="00D76C95" w:rsidRDefault="00D76C95" w:rsidP="00D76C95">
      <w:r w:rsidRPr="00D76C95">
        <w:t>NIMO CARE promotes a survivor-</w:t>
      </w:r>
      <w:proofErr w:type="spellStart"/>
      <w:r w:rsidRPr="00D76C95">
        <w:t>centred</w:t>
      </w:r>
      <w:proofErr w:type="spellEnd"/>
      <w:r w:rsidRPr="00D76C95">
        <w:t xml:space="preserve"> approach based on safety, confidentiality, dignity and informed choice. Our activities include:</w:t>
      </w:r>
    </w:p>
    <w:p w14:paraId="5065D83D" w14:textId="704B03E0" w:rsidR="00D76C95" w:rsidRPr="00D76C95" w:rsidRDefault="00D76C95" w:rsidP="00D76C95">
      <w:r w:rsidRPr="00D76C95">
        <w:t>Identification of children at risk of or affected by violence, abuse, exploitation and neglect</w:t>
      </w:r>
    </w:p>
    <w:p w14:paraId="20AFE2CB" w14:textId="77777777" w:rsidR="00D76C95" w:rsidRDefault="00D76C95" w:rsidP="00D76C95">
      <w:r w:rsidRPr="00D76C95">
        <w:t>Safe referral pathways to health, psychosocial, legal and specialized protection services</w:t>
      </w:r>
    </w:p>
    <w:p w14:paraId="039A6D17" w14:textId="050691F5" w:rsidR="00D76C95" w:rsidRPr="00D76C95" w:rsidRDefault="00D76C95" w:rsidP="00D76C95">
      <w:r w:rsidRPr="00D76C95">
        <w:t>Follow-up and monitoring of referred cases, where appropriate</w:t>
      </w:r>
    </w:p>
    <w:p w14:paraId="5657CF3D" w14:textId="77777777" w:rsidR="00D76C95" w:rsidRPr="00D76C95" w:rsidRDefault="00D76C95" w:rsidP="00D76C95">
      <w:r w:rsidRPr="00D76C95">
        <w:rPr>
          <w:b/>
          <w:bCs/>
          <w:i/>
          <w:iCs/>
        </w:rPr>
        <w:t>4. Capacity Building for Frontline Actors</w:t>
      </w:r>
    </w:p>
    <w:p w14:paraId="01B646BC" w14:textId="77777777" w:rsidR="00D76C95" w:rsidRPr="00D76C95" w:rsidRDefault="00D76C95" w:rsidP="00D76C95">
      <w:r w:rsidRPr="00D76C95">
        <w:t>NIMO CARE invests in the people who protect children, strengthening their knowledge and skills through:</w:t>
      </w:r>
    </w:p>
    <w:p w14:paraId="48C4392B" w14:textId="4B5A02FC" w:rsidR="00D76C95" w:rsidRPr="00D76C95" w:rsidRDefault="00D76C95" w:rsidP="00D76C95">
      <w:r w:rsidRPr="00D76C95">
        <w:t>Training of facilitators, teachers, volunteers and community actors on child protection and safeguarding</w:t>
      </w:r>
    </w:p>
    <w:p w14:paraId="2AD1FA2C" w14:textId="1CD24D0B" w:rsidR="00D76C95" w:rsidRPr="00D76C95" w:rsidRDefault="00D76C95" w:rsidP="00D76C95">
      <w:r w:rsidRPr="00D76C95">
        <w:t>GBV Case Management restitution (step-down) training for staff and partner networks</w:t>
      </w:r>
    </w:p>
    <w:p w14:paraId="54772268" w14:textId="67CA9A65" w:rsidR="00D76C95" w:rsidRPr="00D76C95" w:rsidRDefault="00D76C95" w:rsidP="00D76C95">
      <w:r w:rsidRPr="00D76C95">
        <w:t>Mentorship and supervision of facilitators</w:t>
      </w:r>
    </w:p>
    <w:p w14:paraId="796FC100" w14:textId="15363509" w:rsidR="00D76C95" w:rsidRPr="00D76C95" w:rsidRDefault="00D76C95" w:rsidP="00D76C95">
      <w:r w:rsidRPr="00D76C95">
        <w:t>Community Mapping training to identify protection risks and safe spaces</w:t>
      </w:r>
    </w:p>
    <w:p w14:paraId="4F4C194E" w14:textId="77777777" w:rsidR="00D76C95" w:rsidRPr="00D76C95" w:rsidRDefault="00D76C95" w:rsidP="00D76C95">
      <w:r w:rsidRPr="00D76C95">
        <w:rPr>
          <w:b/>
          <w:bCs/>
          <w:i/>
          <w:iCs/>
        </w:rPr>
        <w:t>5. Prevention of Sexual Exploitation and Abuse (PSEA)</w:t>
      </w:r>
    </w:p>
    <w:p w14:paraId="3573AC5D" w14:textId="77777777" w:rsidR="00D76C95" w:rsidRPr="00D76C95" w:rsidRDefault="00D76C95" w:rsidP="00D76C95">
      <w:r w:rsidRPr="00D76C95">
        <w:t>Our program upholds safeguarding standards across all activities through:</w:t>
      </w:r>
    </w:p>
    <w:p w14:paraId="31A83C42" w14:textId="3EADB3B0" w:rsidR="00D76C95" w:rsidRPr="00D76C95" w:rsidRDefault="00D76C95" w:rsidP="00D76C95">
      <w:r w:rsidRPr="00D76C95">
        <w:t>PSEA sensitization sessions for children, caregivers and community members</w:t>
      </w:r>
    </w:p>
    <w:p w14:paraId="1E1C8CF7" w14:textId="47FC2B69" w:rsidR="00D76C95" w:rsidRPr="00D76C95" w:rsidRDefault="00D76C95" w:rsidP="00D76C95">
      <w:r w:rsidRPr="00D76C95">
        <w:t>Integration of PSEA into Gender Clubs and CFS/TLS programming</w:t>
      </w:r>
    </w:p>
    <w:p w14:paraId="4858A32A" w14:textId="770269A4" w:rsidR="00D76C95" w:rsidRPr="00D76C95" w:rsidRDefault="00D76C95" w:rsidP="00D76C95">
      <w:r w:rsidRPr="00D76C95">
        <w:t>Feedback and complaint mechanisms accessible to children and communities</w:t>
      </w:r>
    </w:p>
    <w:p w14:paraId="0B786E62" w14:textId="18ED5AEC" w:rsidR="00D76C95" w:rsidRPr="00D76C95" w:rsidRDefault="00D76C95" w:rsidP="00D76C95">
      <w:r w:rsidRPr="00D76C95">
        <w:t>Promotion of codes of conduct and safeguarding standards among staff and volunteers</w:t>
      </w:r>
    </w:p>
    <w:p w14:paraId="262F5D33" w14:textId="77777777" w:rsidR="00D76C95" w:rsidRPr="00D76C95" w:rsidRDefault="00D76C95" w:rsidP="00D76C95">
      <w:r w:rsidRPr="00D76C95">
        <w:rPr>
          <w:b/>
          <w:bCs/>
          <w:i/>
          <w:iCs/>
        </w:rPr>
        <w:t>6. Family and Community Engagement</w:t>
      </w:r>
    </w:p>
    <w:p w14:paraId="02173ED4" w14:textId="77777777" w:rsidR="00D76C95" w:rsidRPr="00D76C95" w:rsidRDefault="00D76C95" w:rsidP="00D76C95">
      <w:r w:rsidRPr="00D76C95">
        <w:t>We work with families and communities to build protective environments around children, including through:</w:t>
      </w:r>
    </w:p>
    <w:p w14:paraId="50D20190" w14:textId="15A1B4F8" w:rsidR="00D76C95" w:rsidRPr="00D76C95" w:rsidRDefault="00D76C95" w:rsidP="00D76C95">
      <w:r w:rsidRPr="00D76C95">
        <w:t>Engagement of parents and caregivers on positive parenting and child protection</w:t>
      </w:r>
    </w:p>
    <w:p w14:paraId="2392D426" w14:textId="0CEB2F96" w:rsidR="00D76C95" w:rsidRPr="00D76C95" w:rsidRDefault="00D76C95" w:rsidP="00D76C95">
      <w:r w:rsidRPr="00D76C95">
        <w:t>Community leader and traditional authority engagement</w:t>
      </w:r>
    </w:p>
    <w:p w14:paraId="52E17053" w14:textId="0655C387" w:rsidR="00D76C95" w:rsidRPr="00D76C95" w:rsidRDefault="00D76C95" w:rsidP="00D76C95">
      <w:r w:rsidRPr="00D76C95">
        <w:t>Support for family reunification and reintegration, where appropriate</w:t>
      </w:r>
    </w:p>
    <w:p w14:paraId="2D9EF4AC" w14:textId="23367448" w:rsidR="00D76C95" w:rsidRPr="00D76C95" w:rsidRDefault="00D76C95" w:rsidP="00D76C95">
      <w:r w:rsidRPr="00D76C95">
        <w:t>Strengthening informal community protection networks</w:t>
      </w:r>
    </w:p>
    <w:p w14:paraId="461D4021" w14:textId="77777777" w:rsidR="00D76C95" w:rsidRPr="00D76C95" w:rsidRDefault="00D76C95" w:rsidP="00D76C95">
      <w:r w:rsidRPr="00D76C95">
        <w:rPr>
          <w:b/>
          <w:bCs/>
          <w:i/>
          <w:iCs/>
        </w:rPr>
        <w:t>7. Emergency and Crisis Response</w:t>
      </w:r>
    </w:p>
    <w:p w14:paraId="6B31FD10" w14:textId="77777777" w:rsidR="00D76C95" w:rsidRPr="00D76C95" w:rsidRDefault="00D76C95" w:rsidP="00D76C95">
      <w:r w:rsidRPr="00D76C95">
        <w:t>Recognizing the recurrent shocks facing our communities, NIMO CARE safeguards children through:</w:t>
      </w:r>
    </w:p>
    <w:p w14:paraId="77C64F29" w14:textId="0E6701BB" w:rsidR="00D76C95" w:rsidRPr="00D76C95" w:rsidRDefault="00D76C95" w:rsidP="00D76C95">
      <w:r w:rsidRPr="00D76C95">
        <w:t>Rapid child protection response during floods, landslides, lockdowns and insecurity</w:t>
      </w:r>
    </w:p>
    <w:p w14:paraId="0DD7DDF2" w14:textId="1C3CFFDD" w:rsidR="00D76C95" w:rsidRPr="00D76C95" w:rsidRDefault="00D76C95" w:rsidP="00D76C95">
      <w:r w:rsidRPr="00D76C95">
        <w:t>Contingency planning to safeguard children during disruptions</w:t>
      </w:r>
    </w:p>
    <w:p w14:paraId="2D6A3EBE" w14:textId="40A82439" w:rsidR="00D76C95" w:rsidRPr="00D76C95" w:rsidRDefault="00D76C95" w:rsidP="00D76C95">
      <w:r w:rsidRPr="00D76C95">
        <w:t>Coordination with other protection and humanitarian actors</w:t>
      </w:r>
    </w:p>
    <w:p w14:paraId="5FF5D0D8" w14:textId="608E2D95" w:rsidR="00D76C95" w:rsidRPr="00D76C95" w:rsidRDefault="00D76C95" w:rsidP="00D76C95">
      <w:r w:rsidRPr="00D76C95">
        <w:t>Monitoring and reporting of protection risks during emergencies</w:t>
      </w:r>
    </w:p>
    <w:p w14:paraId="7459D5CB" w14:textId="77777777" w:rsidR="00D76C95" w:rsidRPr="00D76C95" w:rsidRDefault="00D76C95" w:rsidP="00D76C95">
      <w:r w:rsidRPr="00D76C95">
        <w:t xml:space="preserve"> </w:t>
      </w:r>
    </w:p>
    <w:tbl>
      <w:tblPr>
        <w:tblW w:w="5000" w:type="pct"/>
        <w:tblInd w:w="8" w:type="dxa"/>
        <w:tblCellMar>
          <w:left w:w="10" w:type="dxa"/>
          <w:right w:w="10" w:type="dxa"/>
        </w:tblCellMar>
        <w:tblLook w:val="04A0" w:firstRow="1" w:lastRow="0" w:firstColumn="1" w:lastColumn="0" w:noHBand="0" w:noVBand="1"/>
      </w:tblPr>
      <w:tblGrid>
        <w:gridCol w:w="9360"/>
      </w:tblGrid>
      <w:tr w:rsidR="00D76C95" w:rsidRPr="00D76C95" w14:paraId="00A89A60" w14:textId="77777777">
        <w:tc>
          <w:tcPr>
            <w:tcW w:w="9628" w:type="dxa"/>
            <w:tcBorders>
              <w:top w:val="nil"/>
              <w:left w:val="nil"/>
              <w:bottom w:val="nil"/>
              <w:right w:val="nil"/>
            </w:tcBorders>
            <w:shd w:val="clear" w:color="auto" w:fill="E59EDC"/>
            <w:tcMar>
              <w:top w:w="100" w:type="dxa"/>
              <w:left w:w="100" w:type="dxa"/>
              <w:bottom w:w="100" w:type="dxa"/>
              <w:right w:w="100" w:type="dxa"/>
            </w:tcMar>
            <w:hideMark/>
          </w:tcPr>
          <w:p w14:paraId="356BB918" w14:textId="77777777" w:rsidR="00D76C95" w:rsidRPr="00D76C95" w:rsidRDefault="00D76C95" w:rsidP="00D76C95">
            <w:r w:rsidRPr="00D76C95">
              <w:rPr>
                <w:b/>
                <w:bCs/>
              </w:rPr>
              <w:t>The Expected Outcomes of our Child Protection Program</w:t>
            </w:r>
          </w:p>
        </w:tc>
      </w:tr>
    </w:tbl>
    <w:p w14:paraId="5F370161" w14:textId="77777777" w:rsidR="00D76C95" w:rsidRPr="00D76C95" w:rsidRDefault="00D76C95" w:rsidP="00D76C95">
      <w:r w:rsidRPr="00D76C95">
        <w:t>Through our activities and interventions, we expect to contribute to:</w:t>
      </w:r>
    </w:p>
    <w:p w14:paraId="5C3CE265" w14:textId="77777777" w:rsidR="00D76C95" w:rsidRPr="00D76C95" w:rsidRDefault="00D76C95" w:rsidP="00D76C95">
      <w:r w:rsidRPr="00D76C95">
        <w:rPr>
          <w:b/>
          <w:bCs/>
        </w:rPr>
        <w:t xml:space="preserve">Increased Awareness: </w:t>
      </w:r>
      <w:r w:rsidRPr="00D76C95">
        <w:t>Children, families and community members have improved knowledge of child rights, protection risks and available support services.</w:t>
      </w:r>
    </w:p>
    <w:p w14:paraId="26C6212C" w14:textId="77777777" w:rsidR="00D76C95" w:rsidRPr="00D76C95" w:rsidRDefault="00D76C95" w:rsidP="00D76C95">
      <w:r w:rsidRPr="00D76C95">
        <w:rPr>
          <w:b/>
          <w:bCs/>
        </w:rPr>
        <w:t xml:space="preserve">Stronger Community Protection Mechanisms: </w:t>
      </w:r>
      <w:r w:rsidRPr="00D76C95">
        <w:t>Community structures and frontline actors are better equipped to identify and respond to protection concerns.</w:t>
      </w:r>
    </w:p>
    <w:p w14:paraId="19F35EB7" w14:textId="77777777" w:rsidR="00D76C95" w:rsidRPr="00D76C95" w:rsidRDefault="00D76C95" w:rsidP="00D76C95">
      <w:r w:rsidRPr="00D76C95">
        <w:rPr>
          <w:b/>
          <w:bCs/>
        </w:rPr>
        <w:t xml:space="preserve">Safer Learning and Community Spaces: </w:t>
      </w:r>
      <w:r w:rsidRPr="00D76C95">
        <w:t>Children benefit from environments that integrate safeguarding and psychosocial support.</w:t>
      </w:r>
    </w:p>
    <w:p w14:paraId="28856222" w14:textId="77777777" w:rsidR="00D76C95" w:rsidRPr="00D76C95" w:rsidRDefault="00D76C95" w:rsidP="00D76C95">
      <w:r w:rsidRPr="00D76C95">
        <w:rPr>
          <w:b/>
          <w:bCs/>
        </w:rPr>
        <w:t xml:space="preserve">Improved Access to Services: </w:t>
      </w:r>
      <w:r w:rsidRPr="00D76C95">
        <w:t>Children at risk of or affected by violence, abuse, exploitation and neglect access appropriate referral and support services.</w:t>
      </w:r>
    </w:p>
    <w:p w14:paraId="2012690D" w14:textId="77777777" w:rsidR="00D76C95" w:rsidRPr="00D76C95" w:rsidRDefault="00D76C95" w:rsidP="00D76C95">
      <w:r w:rsidRPr="00D76C95">
        <w:rPr>
          <w:b/>
          <w:bCs/>
        </w:rPr>
        <w:t xml:space="preserve">Stronger Frontline Capacity: </w:t>
      </w:r>
      <w:r w:rsidRPr="00D76C95">
        <w:t>Facilitators, volunteers and partners are better equipped to prevent and respond to child protection concerns.</w:t>
      </w:r>
    </w:p>
    <w:p w14:paraId="7D54E21F" w14:textId="77777777" w:rsidR="00D76C95" w:rsidRPr="00D76C95" w:rsidRDefault="00D76C95" w:rsidP="00D76C95">
      <w:r w:rsidRPr="00D76C95">
        <w:rPr>
          <w:b/>
          <w:bCs/>
        </w:rPr>
        <w:t xml:space="preserve">Increased Child Participation: </w:t>
      </w:r>
      <w:r w:rsidRPr="00D76C95">
        <w:t>Children participate more actively in decisions and activities that affect their wellbeing.</w:t>
      </w:r>
    </w:p>
    <w:p w14:paraId="3C73CDA0" w14:textId="77777777" w:rsidR="00D76C95" w:rsidRPr="00D76C95" w:rsidRDefault="00D76C95" w:rsidP="00D76C95">
      <w:r w:rsidRPr="00D76C95">
        <w:rPr>
          <w:b/>
          <w:bCs/>
        </w:rPr>
        <w:t xml:space="preserve">Improved Emergency Preparedness: </w:t>
      </w:r>
      <w:r w:rsidRPr="00D76C95">
        <w:t>Children are better protected during floods, lockdowns and other disruptions.</w:t>
      </w:r>
    </w:p>
    <w:p w14:paraId="41A45176" w14:textId="77777777" w:rsidR="00D76C95" w:rsidRPr="00D76C95" w:rsidRDefault="00D76C95" w:rsidP="00D76C95">
      <w:r w:rsidRPr="00D76C95">
        <w:t xml:space="preserve"> </w:t>
      </w:r>
    </w:p>
    <w:tbl>
      <w:tblPr>
        <w:tblW w:w="5000" w:type="pct"/>
        <w:tblInd w:w="8" w:type="dxa"/>
        <w:tblCellMar>
          <w:left w:w="10" w:type="dxa"/>
          <w:right w:w="10" w:type="dxa"/>
        </w:tblCellMar>
        <w:tblLook w:val="04A0" w:firstRow="1" w:lastRow="0" w:firstColumn="1" w:lastColumn="0" w:noHBand="0" w:noVBand="1"/>
      </w:tblPr>
      <w:tblGrid>
        <w:gridCol w:w="9360"/>
      </w:tblGrid>
      <w:tr w:rsidR="00D76C95" w:rsidRPr="00D76C95" w14:paraId="4471273F" w14:textId="77777777">
        <w:tc>
          <w:tcPr>
            <w:tcW w:w="9628" w:type="dxa"/>
            <w:tcBorders>
              <w:top w:val="nil"/>
              <w:left w:val="nil"/>
              <w:bottom w:val="nil"/>
              <w:right w:val="nil"/>
            </w:tcBorders>
            <w:shd w:val="clear" w:color="auto" w:fill="E59EDC"/>
            <w:tcMar>
              <w:top w:w="100" w:type="dxa"/>
              <w:left w:w="100" w:type="dxa"/>
              <w:bottom w:w="100" w:type="dxa"/>
              <w:right w:w="100" w:type="dxa"/>
            </w:tcMar>
            <w:hideMark/>
          </w:tcPr>
          <w:p w14:paraId="57D5E9A4" w14:textId="77777777" w:rsidR="00D76C95" w:rsidRPr="00D76C95" w:rsidRDefault="00D76C95" w:rsidP="00D76C95">
            <w:r w:rsidRPr="00D76C95">
              <w:rPr>
                <w:b/>
                <w:bCs/>
              </w:rPr>
              <w:t>Our Approach to Child Protection</w:t>
            </w:r>
          </w:p>
        </w:tc>
      </w:tr>
    </w:tbl>
    <w:p w14:paraId="43FB8097" w14:textId="77777777" w:rsidR="00D76C95" w:rsidRPr="00D76C95" w:rsidRDefault="00D76C95" w:rsidP="00D76C95">
      <w:pPr>
        <w:numPr>
          <w:ilvl w:val="0"/>
          <w:numId w:val="2"/>
        </w:numPr>
      </w:pPr>
      <w:r w:rsidRPr="00D76C95">
        <w:rPr>
          <w:b/>
          <w:bCs/>
        </w:rPr>
        <w:t>Child-</w:t>
      </w:r>
      <w:proofErr w:type="spellStart"/>
      <w:r w:rsidRPr="00D76C95">
        <w:rPr>
          <w:b/>
          <w:bCs/>
        </w:rPr>
        <w:t>Centred</w:t>
      </w:r>
      <w:proofErr w:type="spellEnd"/>
      <w:r w:rsidRPr="00D76C95">
        <w:rPr>
          <w:b/>
          <w:bCs/>
        </w:rPr>
        <w:t xml:space="preserve">: </w:t>
      </w:r>
      <w:r w:rsidRPr="00D76C95">
        <w:t xml:space="preserve">We place children's best interests, safety and wellbeing at the </w:t>
      </w:r>
      <w:proofErr w:type="spellStart"/>
      <w:r w:rsidRPr="00D76C95">
        <w:t>centre</w:t>
      </w:r>
      <w:proofErr w:type="spellEnd"/>
      <w:r w:rsidRPr="00D76C95">
        <w:t xml:space="preserve"> of every intervention.</w:t>
      </w:r>
    </w:p>
    <w:p w14:paraId="2280FF7E" w14:textId="77777777" w:rsidR="00D76C95" w:rsidRPr="00D76C95" w:rsidRDefault="00D76C95" w:rsidP="00D76C95">
      <w:pPr>
        <w:numPr>
          <w:ilvl w:val="0"/>
          <w:numId w:val="2"/>
        </w:numPr>
      </w:pPr>
      <w:r w:rsidRPr="00D76C95">
        <w:rPr>
          <w:b/>
          <w:bCs/>
        </w:rPr>
        <w:t xml:space="preserve">Community-Based: </w:t>
      </w:r>
      <w:r w:rsidRPr="00D76C95">
        <w:t>We work with communities and local actors to identify protection risks and co-develop solutions.</w:t>
      </w:r>
    </w:p>
    <w:p w14:paraId="49D6480F" w14:textId="77777777" w:rsidR="00D76C95" w:rsidRPr="00D76C95" w:rsidRDefault="00D76C95" w:rsidP="00D76C95">
      <w:pPr>
        <w:numPr>
          <w:ilvl w:val="0"/>
          <w:numId w:val="2"/>
        </w:numPr>
      </w:pPr>
      <w:r w:rsidRPr="00D76C95">
        <w:rPr>
          <w:b/>
          <w:bCs/>
        </w:rPr>
        <w:t>Survivor-</w:t>
      </w:r>
      <w:proofErr w:type="spellStart"/>
      <w:r w:rsidRPr="00D76C95">
        <w:rPr>
          <w:b/>
          <w:bCs/>
        </w:rPr>
        <w:t>Centred</w:t>
      </w:r>
      <w:proofErr w:type="spellEnd"/>
      <w:r w:rsidRPr="00D76C95">
        <w:rPr>
          <w:b/>
          <w:bCs/>
        </w:rPr>
        <w:t xml:space="preserve">: </w:t>
      </w:r>
      <w:r w:rsidRPr="00D76C95">
        <w:t>We promote approaches that respect the dignity, safety, confidentiality and choices of children and families.</w:t>
      </w:r>
    </w:p>
    <w:p w14:paraId="3C9745A2" w14:textId="77777777" w:rsidR="00D76C95" w:rsidRPr="00D76C95" w:rsidRDefault="00D76C95" w:rsidP="00D76C95">
      <w:pPr>
        <w:numPr>
          <w:ilvl w:val="0"/>
          <w:numId w:val="2"/>
        </w:numPr>
      </w:pPr>
      <w:r w:rsidRPr="00D76C95">
        <w:rPr>
          <w:b/>
          <w:bCs/>
        </w:rPr>
        <w:t xml:space="preserve">Prevention-Focused: </w:t>
      </w:r>
      <w:r w:rsidRPr="00D76C95">
        <w:t>We address the root causes and risk factors that expose children to harm.</w:t>
      </w:r>
    </w:p>
    <w:p w14:paraId="12573E0F" w14:textId="77777777" w:rsidR="00D76C95" w:rsidRPr="00D76C95" w:rsidRDefault="00D76C95" w:rsidP="00D76C95">
      <w:pPr>
        <w:numPr>
          <w:ilvl w:val="0"/>
          <w:numId w:val="2"/>
        </w:numPr>
      </w:pPr>
      <w:r w:rsidRPr="00D76C95">
        <w:rPr>
          <w:b/>
          <w:bCs/>
        </w:rPr>
        <w:t xml:space="preserve">Rights-Based: </w:t>
      </w:r>
      <w:r w:rsidRPr="00D76C95">
        <w:t>We uphold children's rights to protection, participation and non-discrimination.</w:t>
      </w:r>
    </w:p>
    <w:p w14:paraId="37F46FA2" w14:textId="77777777" w:rsidR="00D76C95" w:rsidRPr="00D76C95" w:rsidRDefault="00D76C95" w:rsidP="00D76C95">
      <w:pPr>
        <w:numPr>
          <w:ilvl w:val="0"/>
          <w:numId w:val="2"/>
        </w:numPr>
      </w:pPr>
      <w:r w:rsidRPr="00D76C95">
        <w:rPr>
          <w:b/>
          <w:bCs/>
        </w:rPr>
        <w:t xml:space="preserve">Do No Harm: </w:t>
      </w:r>
      <w:r w:rsidRPr="00D76C95">
        <w:t>We ensure that all interventions safeguard children and avoid causing additional risk or harm.</w:t>
      </w:r>
    </w:p>
    <w:p w14:paraId="376B7DCF" w14:textId="77777777" w:rsidR="00D76C95" w:rsidRPr="00D76C95" w:rsidRDefault="00D76C95" w:rsidP="00D76C95">
      <w:pPr>
        <w:numPr>
          <w:ilvl w:val="0"/>
          <w:numId w:val="2"/>
        </w:numPr>
      </w:pPr>
      <w:r w:rsidRPr="00D76C95">
        <w:rPr>
          <w:b/>
          <w:bCs/>
        </w:rPr>
        <w:t xml:space="preserve">Partnership-Based: </w:t>
      </w:r>
      <w:r w:rsidRPr="00D76C95">
        <w:t>We work with government institutions, schools, service providers and partners to strengthen collective child protection action.</w:t>
      </w:r>
    </w:p>
    <w:p w14:paraId="31C62D84" w14:textId="77777777" w:rsidR="00D76C95" w:rsidRPr="00D76C95" w:rsidRDefault="00D76C95" w:rsidP="00D76C95">
      <w:r w:rsidRPr="00D76C95">
        <w:t xml:space="preserve"> </w:t>
      </w:r>
    </w:p>
    <w:tbl>
      <w:tblPr>
        <w:tblW w:w="5000" w:type="pct"/>
        <w:tblInd w:w="8" w:type="dxa"/>
        <w:tblCellMar>
          <w:left w:w="10" w:type="dxa"/>
          <w:right w:w="10" w:type="dxa"/>
        </w:tblCellMar>
        <w:tblLook w:val="04A0" w:firstRow="1" w:lastRow="0" w:firstColumn="1" w:lastColumn="0" w:noHBand="0" w:noVBand="1"/>
      </w:tblPr>
      <w:tblGrid>
        <w:gridCol w:w="9360"/>
      </w:tblGrid>
      <w:tr w:rsidR="00D76C95" w:rsidRPr="00D76C95" w14:paraId="41CA116E" w14:textId="77777777">
        <w:tc>
          <w:tcPr>
            <w:tcW w:w="9628" w:type="dxa"/>
            <w:tcBorders>
              <w:top w:val="nil"/>
              <w:left w:val="nil"/>
              <w:bottom w:val="nil"/>
              <w:right w:val="nil"/>
            </w:tcBorders>
            <w:shd w:val="clear" w:color="auto" w:fill="E59EDC"/>
            <w:tcMar>
              <w:top w:w="100" w:type="dxa"/>
              <w:left w:w="100" w:type="dxa"/>
              <w:bottom w:w="100" w:type="dxa"/>
              <w:right w:w="100" w:type="dxa"/>
            </w:tcMar>
            <w:hideMark/>
          </w:tcPr>
          <w:p w14:paraId="1ACCE717" w14:textId="77777777" w:rsidR="00D76C95" w:rsidRPr="00D76C95" w:rsidRDefault="00D76C95" w:rsidP="00D76C95">
            <w:r w:rsidRPr="00D76C95">
              <w:rPr>
                <w:b/>
                <w:bCs/>
              </w:rPr>
              <w:t>Our Commitment to Protecting Children</w:t>
            </w:r>
          </w:p>
        </w:tc>
      </w:tr>
    </w:tbl>
    <w:p w14:paraId="000B8C05" w14:textId="77777777" w:rsidR="00D76C95" w:rsidRPr="00D76C95" w:rsidRDefault="00D76C95" w:rsidP="00D76C95">
      <w:pPr>
        <w:numPr>
          <w:ilvl w:val="0"/>
          <w:numId w:val="3"/>
        </w:numPr>
      </w:pPr>
      <w:r w:rsidRPr="00D76C95">
        <w:t>At NIMO CARE, we are committed to protecting every child from violence, abuse, exploitation and neglect, and to ensuring their safety, dignity and wellbeing in every space we work.</w:t>
      </w:r>
    </w:p>
    <w:p w14:paraId="5607543D" w14:textId="77777777" w:rsidR="00D76C95" w:rsidRPr="00D76C95" w:rsidRDefault="00D76C95" w:rsidP="00D76C95">
      <w:pPr>
        <w:numPr>
          <w:ilvl w:val="0"/>
          <w:numId w:val="3"/>
        </w:numPr>
      </w:pPr>
      <w:r w:rsidRPr="00D76C95">
        <w:t>Together, we can build communities where children are protected, heard and empowered to thrive.</w:t>
      </w:r>
    </w:p>
    <w:p w14:paraId="67EE0374" w14:textId="77777777" w:rsidR="00E23BFD" w:rsidRDefault="00E23BFD"/>
    <w:sectPr w:rsidR="00E23B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501962"/>
    <w:multiLevelType w:val="multilevel"/>
    <w:tmpl w:val="0B90F4F0"/>
    <w:lvl w:ilvl="0">
      <w:start w:val="1"/>
      <w:numFmt w:val="bullet"/>
      <w:lvlText w:val="•"/>
      <w:lvlJc w:val="left"/>
      <w:pPr>
        <w:ind w:left="450" w:hanging="2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3DE0000"/>
    <w:multiLevelType w:val="multilevel"/>
    <w:tmpl w:val="7C30B3CC"/>
    <w:lvl w:ilvl="0">
      <w:start w:val="1"/>
      <w:numFmt w:val="decimal"/>
      <w:lvlText w:val="%1."/>
      <w:lvlJc w:val="left"/>
      <w:pPr>
        <w:ind w:left="450" w:hanging="2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74356744"/>
    <w:multiLevelType w:val="multilevel"/>
    <w:tmpl w:val="B476837E"/>
    <w:lvl w:ilvl="0">
      <w:start w:val="1"/>
      <w:numFmt w:val="decimal"/>
      <w:lvlText w:val="%1."/>
      <w:lvlJc w:val="left"/>
      <w:pPr>
        <w:ind w:left="450" w:hanging="2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1288104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42343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829230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C95"/>
    <w:rsid w:val="000060F2"/>
    <w:rsid w:val="001F198B"/>
    <w:rsid w:val="00233A06"/>
    <w:rsid w:val="0027262D"/>
    <w:rsid w:val="002B54E7"/>
    <w:rsid w:val="003969B0"/>
    <w:rsid w:val="003A47D4"/>
    <w:rsid w:val="003B0DC4"/>
    <w:rsid w:val="003B64D1"/>
    <w:rsid w:val="003D7844"/>
    <w:rsid w:val="0046037D"/>
    <w:rsid w:val="004721A0"/>
    <w:rsid w:val="005A6280"/>
    <w:rsid w:val="005C385D"/>
    <w:rsid w:val="005C51F8"/>
    <w:rsid w:val="00784870"/>
    <w:rsid w:val="00794EC9"/>
    <w:rsid w:val="007D75F9"/>
    <w:rsid w:val="00832387"/>
    <w:rsid w:val="008615C0"/>
    <w:rsid w:val="0093053F"/>
    <w:rsid w:val="00971EFC"/>
    <w:rsid w:val="00AE21E7"/>
    <w:rsid w:val="00AE4BAE"/>
    <w:rsid w:val="00B164A3"/>
    <w:rsid w:val="00B16DA6"/>
    <w:rsid w:val="00B960FD"/>
    <w:rsid w:val="00C15F0E"/>
    <w:rsid w:val="00CF2DD0"/>
    <w:rsid w:val="00D045F8"/>
    <w:rsid w:val="00D13182"/>
    <w:rsid w:val="00D40004"/>
    <w:rsid w:val="00D76C95"/>
    <w:rsid w:val="00DC1F36"/>
    <w:rsid w:val="00DF0E1C"/>
    <w:rsid w:val="00E21899"/>
    <w:rsid w:val="00E23BFD"/>
    <w:rsid w:val="00E8676C"/>
    <w:rsid w:val="00EF3689"/>
    <w:rsid w:val="00F02007"/>
    <w:rsid w:val="00F35432"/>
    <w:rsid w:val="00F91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DDEE3"/>
  <w15:chartTrackingRefBased/>
  <w15:docId w15:val="{DD8A0AC2-82BD-4222-9B56-AD6EE6BF8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4E7"/>
  </w:style>
  <w:style w:type="paragraph" w:styleId="Heading1">
    <w:name w:val="heading 1"/>
    <w:basedOn w:val="Normal"/>
    <w:next w:val="Normal"/>
    <w:link w:val="Heading1Char"/>
    <w:autoRedefine/>
    <w:uiPriority w:val="9"/>
    <w:qFormat/>
    <w:rsid w:val="00F35432"/>
    <w:pPr>
      <w:keepNext/>
      <w:keepLines/>
      <w:spacing w:before="240" w:after="0" w:line="276" w:lineRule="auto"/>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autoRedefine/>
    <w:uiPriority w:val="9"/>
    <w:unhideWhenUsed/>
    <w:qFormat/>
    <w:rsid w:val="00F35432"/>
    <w:pPr>
      <w:keepNext/>
      <w:keepLines/>
      <w:spacing w:before="40" w:after="0" w:line="276" w:lineRule="auto"/>
      <w:outlineLvl w:val="1"/>
    </w:pPr>
    <w:rPr>
      <w:rFonts w:eastAsiaTheme="majorEastAsia" w:cstheme="majorBidi"/>
      <w:b/>
      <w:color w:val="000000" w:themeColor="text1"/>
      <w:szCs w:val="26"/>
    </w:rPr>
  </w:style>
  <w:style w:type="paragraph" w:styleId="Heading3">
    <w:name w:val="heading 3"/>
    <w:link w:val="Heading3Char"/>
    <w:autoRedefine/>
    <w:uiPriority w:val="99"/>
    <w:unhideWhenUsed/>
    <w:qFormat/>
    <w:rsid w:val="003D7844"/>
    <w:pPr>
      <w:spacing w:before="160" w:after="80" w:line="480" w:lineRule="auto"/>
      <w:outlineLvl w:val="2"/>
    </w:pPr>
    <w:rPr>
      <w:rFonts w:eastAsia="Times New Roman"/>
      <w:b/>
      <w:bCs/>
      <w:color w:val="000000"/>
      <w:sz w:val="28"/>
    </w:rPr>
  </w:style>
  <w:style w:type="paragraph" w:styleId="Heading4">
    <w:name w:val="heading 4"/>
    <w:basedOn w:val="Normal"/>
    <w:next w:val="Normal"/>
    <w:link w:val="Heading4Char"/>
    <w:autoRedefine/>
    <w:uiPriority w:val="99"/>
    <w:unhideWhenUsed/>
    <w:qFormat/>
    <w:rsid w:val="00D045F8"/>
    <w:pPr>
      <w:keepNext/>
      <w:keepLines/>
      <w:spacing w:before="80" w:after="40" w:line="240" w:lineRule="auto"/>
      <w:outlineLvl w:val="3"/>
    </w:pPr>
    <w:rPr>
      <w:rFonts w:eastAsia="SimHei" w:cstheme="majorBidi"/>
      <w:b/>
      <w:i/>
      <w:iCs/>
      <w:color w:val="000000" w:themeColor="text1"/>
      <w:kern w:val="0"/>
      <w:szCs w:val="20"/>
      <w14:ligatures w14:val="none"/>
    </w:rPr>
  </w:style>
  <w:style w:type="paragraph" w:styleId="Heading5">
    <w:name w:val="heading 5"/>
    <w:link w:val="Heading5Char"/>
    <w:autoRedefine/>
    <w:uiPriority w:val="9"/>
    <w:unhideWhenUsed/>
    <w:qFormat/>
    <w:rsid w:val="00233A06"/>
    <w:pPr>
      <w:suppressAutoHyphens/>
      <w:spacing w:after="0" w:line="240" w:lineRule="auto"/>
      <w:outlineLvl w:val="4"/>
    </w:pPr>
    <w:rPr>
      <w:rFonts w:eastAsia="Times New Roman" w:cs="Times New Roman"/>
      <w:b/>
      <w:bCs/>
      <w:color w:val="000000" w:themeColor="text1"/>
      <w:kern w:val="0"/>
      <w:sz w:val="28"/>
      <w14:ligatures w14:val="none"/>
    </w:rPr>
  </w:style>
  <w:style w:type="paragraph" w:styleId="Heading6">
    <w:name w:val="heading 6"/>
    <w:link w:val="Heading6Char"/>
    <w:autoRedefine/>
    <w:uiPriority w:val="9"/>
    <w:unhideWhenUsed/>
    <w:qFormat/>
    <w:rsid w:val="00233A06"/>
    <w:pPr>
      <w:suppressAutoHyphens/>
      <w:spacing w:after="0" w:line="240" w:lineRule="auto"/>
      <w:outlineLvl w:val="5"/>
    </w:pPr>
    <w:rPr>
      <w:rFonts w:eastAsia="Times New Roman" w:cs="Times New Roman"/>
      <w:b/>
      <w:i/>
      <w:color w:val="000000" w:themeColor="text1"/>
      <w:kern w:val="0"/>
      <w14:ligatures w14:val="none"/>
    </w:rPr>
  </w:style>
  <w:style w:type="paragraph" w:styleId="Heading7">
    <w:name w:val="heading 7"/>
    <w:basedOn w:val="Normal"/>
    <w:next w:val="Normal"/>
    <w:link w:val="Heading7Char"/>
    <w:uiPriority w:val="9"/>
    <w:semiHidden/>
    <w:unhideWhenUsed/>
    <w:qFormat/>
    <w:rsid w:val="002B54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4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4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432"/>
    <w:rPr>
      <w:rFonts w:eastAsiaTheme="majorEastAsia" w:cstheme="majorBidi"/>
      <w:b/>
      <w:color w:val="000000" w:themeColor="text1"/>
      <w:sz w:val="28"/>
      <w:szCs w:val="32"/>
    </w:rPr>
  </w:style>
  <w:style w:type="character" w:customStyle="1" w:styleId="Heading2Char">
    <w:name w:val="Heading 2 Char"/>
    <w:basedOn w:val="DefaultParagraphFont"/>
    <w:link w:val="Heading2"/>
    <w:uiPriority w:val="9"/>
    <w:rsid w:val="00F35432"/>
    <w:rPr>
      <w:rFonts w:eastAsiaTheme="majorEastAsia" w:cstheme="majorBidi"/>
      <w:b/>
      <w:color w:val="000000" w:themeColor="text1"/>
      <w:szCs w:val="26"/>
    </w:rPr>
  </w:style>
  <w:style w:type="character" w:customStyle="1" w:styleId="Heading3Char">
    <w:name w:val="Heading 3 Char"/>
    <w:basedOn w:val="DefaultParagraphFont"/>
    <w:link w:val="Heading3"/>
    <w:uiPriority w:val="99"/>
    <w:rsid w:val="003D7844"/>
    <w:rPr>
      <w:rFonts w:eastAsia="Times New Roman"/>
      <w:b/>
      <w:bCs/>
      <w:color w:val="000000"/>
      <w:sz w:val="28"/>
    </w:rPr>
  </w:style>
  <w:style w:type="character" w:customStyle="1" w:styleId="Heading4Char">
    <w:name w:val="Heading 4 Char"/>
    <w:basedOn w:val="DefaultParagraphFont"/>
    <w:link w:val="Heading4"/>
    <w:uiPriority w:val="99"/>
    <w:rsid w:val="00D045F8"/>
    <w:rPr>
      <w:rFonts w:eastAsia="SimHei" w:cstheme="majorBidi"/>
      <w:b/>
      <w:i/>
      <w:iCs/>
      <w:color w:val="000000" w:themeColor="text1"/>
      <w:kern w:val="0"/>
      <w:szCs w:val="20"/>
      <w14:ligatures w14:val="none"/>
    </w:rPr>
  </w:style>
  <w:style w:type="character" w:customStyle="1" w:styleId="Heading5Char">
    <w:name w:val="Heading 5 Char"/>
    <w:basedOn w:val="DefaultParagraphFont"/>
    <w:link w:val="Heading5"/>
    <w:uiPriority w:val="9"/>
    <w:rsid w:val="00233A06"/>
    <w:rPr>
      <w:rFonts w:eastAsia="Times New Roman" w:cs="Times New Roman"/>
      <w:b/>
      <w:bCs/>
      <w:color w:val="000000" w:themeColor="text1"/>
      <w:kern w:val="0"/>
      <w:sz w:val="28"/>
      <w14:ligatures w14:val="none"/>
    </w:rPr>
  </w:style>
  <w:style w:type="character" w:customStyle="1" w:styleId="Heading6Char">
    <w:name w:val="Heading 6 Char"/>
    <w:basedOn w:val="DefaultParagraphFont"/>
    <w:link w:val="Heading6"/>
    <w:uiPriority w:val="9"/>
    <w:rsid w:val="00233A06"/>
    <w:rPr>
      <w:rFonts w:eastAsia="Times New Roman" w:cs="Times New Roman"/>
      <w:b/>
      <w:i/>
      <w:color w:val="000000" w:themeColor="text1"/>
      <w:kern w:val="0"/>
      <w14:ligatures w14:val="none"/>
    </w:rPr>
  </w:style>
  <w:style w:type="character" w:customStyle="1" w:styleId="Heading7Char">
    <w:name w:val="Heading 7 Char"/>
    <w:basedOn w:val="DefaultParagraphFont"/>
    <w:link w:val="Heading7"/>
    <w:uiPriority w:val="9"/>
    <w:semiHidden/>
    <w:rsid w:val="002B54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4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4E7"/>
    <w:rPr>
      <w:rFonts w:eastAsiaTheme="majorEastAsia" w:cstheme="majorBidi"/>
      <w:color w:val="272727" w:themeColor="text1" w:themeTint="D8"/>
    </w:rPr>
  </w:style>
  <w:style w:type="paragraph" w:styleId="Title">
    <w:name w:val="Title"/>
    <w:basedOn w:val="Normal"/>
    <w:next w:val="Normal"/>
    <w:link w:val="TitleChar"/>
    <w:uiPriority w:val="10"/>
    <w:qFormat/>
    <w:rsid w:val="002B54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4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4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4E7"/>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2B54E7"/>
    <w:pPr>
      <w:ind w:left="720"/>
      <w:contextualSpacing/>
    </w:pPr>
  </w:style>
  <w:style w:type="paragraph" w:styleId="Quote">
    <w:name w:val="Quote"/>
    <w:basedOn w:val="Normal"/>
    <w:next w:val="Normal"/>
    <w:link w:val="QuoteChar"/>
    <w:uiPriority w:val="29"/>
    <w:qFormat/>
    <w:rsid w:val="002B54E7"/>
    <w:pPr>
      <w:spacing w:before="160"/>
      <w:jc w:val="center"/>
    </w:pPr>
    <w:rPr>
      <w:i/>
      <w:iCs/>
      <w:color w:val="404040" w:themeColor="text1" w:themeTint="BF"/>
    </w:rPr>
  </w:style>
  <w:style w:type="character" w:customStyle="1" w:styleId="QuoteChar">
    <w:name w:val="Quote Char"/>
    <w:basedOn w:val="DefaultParagraphFont"/>
    <w:link w:val="Quote"/>
    <w:uiPriority w:val="29"/>
    <w:rsid w:val="002B54E7"/>
    <w:rPr>
      <w:i/>
      <w:iCs/>
      <w:color w:val="404040" w:themeColor="text1" w:themeTint="BF"/>
    </w:rPr>
  </w:style>
  <w:style w:type="paragraph" w:styleId="IntenseQuote">
    <w:name w:val="Intense Quote"/>
    <w:basedOn w:val="Normal"/>
    <w:next w:val="Normal"/>
    <w:link w:val="IntenseQuoteChar"/>
    <w:uiPriority w:val="30"/>
    <w:qFormat/>
    <w:rsid w:val="002B54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54E7"/>
    <w:rPr>
      <w:i/>
      <w:iCs/>
      <w:color w:val="2F5496" w:themeColor="accent1" w:themeShade="BF"/>
    </w:rPr>
  </w:style>
  <w:style w:type="character" w:styleId="IntenseEmphasis">
    <w:name w:val="Intense Emphasis"/>
    <w:basedOn w:val="DefaultParagraphFont"/>
    <w:uiPriority w:val="21"/>
    <w:qFormat/>
    <w:rsid w:val="002B54E7"/>
    <w:rPr>
      <w:i/>
      <w:iCs/>
      <w:color w:val="2F5496" w:themeColor="accent1" w:themeShade="BF"/>
    </w:rPr>
  </w:style>
  <w:style w:type="character" w:styleId="IntenseReference">
    <w:name w:val="Intense Reference"/>
    <w:basedOn w:val="DefaultParagraphFont"/>
    <w:uiPriority w:val="32"/>
    <w:qFormat/>
    <w:rsid w:val="002B54E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1128</Words>
  <Characters>6430</Characters>
  <Application>Microsoft Office Word</Application>
  <DocSecurity>0</DocSecurity>
  <Lines>53</Lines>
  <Paragraphs>15</Paragraphs>
  <ScaleCrop>false</ScaleCrop>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tabot arrey</dc:creator>
  <cp:keywords/>
  <dc:description/>
  <cp:lastModifiedBy>tabot arrey</cp:lastModifiedBy>
  <cp:revision>1</cp:revision>
  <dcterms:created xsi:type="dcterms:W3CDTF">2026-09-16T19:46:00Z</dcterms:created>
  <dcterms:modified xsi:type="dcterms:W3CDTF">2026-09-16T19:51:00Z</dcterms:modified>
</cp:coreProperties>
</file>